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4D" w:rsidRPr="006459B6" w:rsidRDefault="00CB254D" w:rsidP="00CB254D">
      <w:pPr>
        <w:widowControl/>
        <w:spacing w:after="200"/>
        <w:jc w:val="left"/>
        <w:rPr>
          <w:rFonts w:ascii="Arial" w:hAnsi="Arial" w:cs="Arial"/>
          <w:b/>
          <w:spacing w:val="0"/>
          <w:sz w:val="22"/>
          <w:szCs w:val="22"/>
        </w:rPr>
      </w:pPr>
      <w:bookmarkStart w:id="0" w:name="_GoBack"/>
      <w:bookmarkEnd w:id="0"/>
      <w:r w:rsidRPr="006459B6">
        <w:rPr>
          <w:rFonts w:ascii="Arial" w:hAnsi="Arial" w:cs="Arial"/>
          <w:b/>
          <w:spacing w:val="0"/>
          <w:sz w:val="22"/>
          <w:szCs w:val="22"/>
        </w:rPr>
        <w:t>PORTARIA FME Nº 00</w:t>
      </w:r>
      <w:r w:rsidR="00D43A8D">
        <w:rPr>
          <w:rFonts w:ascii="Arial" w:hAnsi="Arial" w:cs="Arial"/>
          <w:b/>
          <w:spacing w:val="0"/>
          <w:sz w:val="22"/>
          <w:szCs w:val="22"/>
        </w:rPr>
        <w:t>1</w:t>
      </w:r>
      <w:r w:rsidRPr="006459B6">
        <w:rPr>
          <w:rFonts w:ascii="Arial" w:hAnsi="Arial" w:cs="Arial"/>
          <w:b/>
          <w:spacing w:val="0"/>
          <w:sz w:val="22"/>
          <w:szCs w:val="22"/>
        </w:rPr>
        <w:t>/2</w:t>
      </w:r>
      <w:r w:rsidR="00B549AE">
        <w:rPr>
          <w:rFonts w:ascii="Arial" w:hAnsi="Arial" w:cs="Arial"/>
          <w:b/>
          <w:spacing w:val="0"/>
          <w:sz w:val="22"/>
          <w:szCs w:val="22"/>
        </w:rPr>
        <w:t>3</w:t>
      </w:r>
      <w:r w:rsidRPr="006459B6">
        <w:rPr>
          <w:rFonts w:ascii="Arial" w:hAnsi="Arial" w:cs="Arial"/>
          <w:b/>
          <w:spacing w:val="0"/>
          <w:sz w:val="22"/>
          <w:szCs w:val="22"/>
        </w:rPr>
        <w:t xml:space="preserve">, de </w:t>
      </w:r>
      <w:r w:rsidR="00DC1286">
        <w:rPr>
          <w:rFonts w:ascii="Arial" w:hAnsi="Arial" w:cs="Arial"/>
          <w:b/>
          <w:spacing w:val="0"/>
          <w:sz w:val="22"/>
          <w:szCs w:val="22"/>
        </w:rPr>
        <w:t>20</w:t>
      </w:r>
      <w:r>
        <w:rPr>
          <w:rFonts w:ascii="Arial" w:hAnsi="Arial" w:cs="Arial"/>
          <w:b/>
          <w:spacing w:val="0"/>
          <w:sz w:val="22"/>
          <w:szCs w:val="22"/>
        </w:rPr>
        <w:t xml:space="preserve"> DE </w:t>
      </w:r>
      <w:proofErr w:type="gramStart"/>
      <w:r>
        <w:rPr>
          <w:rFonts w:ascii="Arial" w:hAnsi="Arial" w:cs="Arial"/>
          <w:b/>
          <w:spacing w:val="0"/>
          <w:sz w:val="22"/>
          <w:szCs w:val="22"/>
        </w:rPr>
        <w:t>FEVEREIRO</w:t>
      </w:r>
      <w:proofErr w:type="gramEnd"/>
      <w:r>
        <w:rPr>
          <w:rFonts w:ascii="Arial" w:hAnsi="Arial" w:cs="Arial"/>
          <w:b/>
          <w:spacing w:val="0"/>
          <w:sz w:val="22"/>
          <w:szCs w:val="22"/>
        </w:rPr>
        <w:t xml:space="preserve"> DE 2023</w:t>
      </w:r>
    </w:p>
    <w:p w:rsidR="00CB254D" w:rsidRPr="006459B6" w:rsidRDefault="00CB254D" w:rsidP="00CB254D">
      <w:pPr>
        <w:ind w:left="4253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 xml:space="preserve">Dispõe sobre as competições que serão disputadas pelo Município de Criciúma no ano de </w:t>
      </w:r>
      <w:r>
        <w:rPr>
          <w:rFonts w:ascii="Arial" w:hAnsi="Arial" w:cs="Arial"/>
          <w:spacing w:val="0"/>
          <w:sz w:val="22"/>
          <w:szCs w:val="22"/>
        </w:rPr>
        <w:t>2023</w:t>
      </w:r>
      <w:r w:rsidR="008A45FA">
        <w:rPr>
          <w:rFonts w:ascii="Arial" w:hAnsi="Arial" w:cs="Arial"/>
          <w:spacing w:val="0"/>
          <w:sz w:val="22"/>
          <w:szCs w:val="22"/>
        </w:rPr>
        <w:t xml:space="preserve"> e</w:t>
      </w:r>
      <w:r w:rsidR="00622761">
        <w:rPr>
          <w:rFonts w:ascii="Arial" w:hAnsi="Arial" w:cs="Arial"/>
          <w:spacing w:val="0"/>
          <w:sz w:val="22"/>
          <w:szCs w:val="22"/>
        </w:rPr>
        <w:t xml:space="preserve"> sobre o Auxílio-Atleta</w:t>
      </w:r>
      <w:r w:rsidR="00B549AE">
        <w:rPr>
          <w:rFonts w:ascii="Arial" w:hAnsi="Arial" w:cs="Arial"/>
          <w:spacing w:val="0"/>
          <w:sz w:val="22"/>
          <w:szCs w:val="22"/>
        </w:rPr>
        <w:t>.</w:t>
      </w:r>
    </w:p>
    <w:p w:rsidR="00CB254D" w:rsidRPr="006459B6" w:rsidRDefault="00CB254D" w:rsidP="00CB254D">
      <w:pPr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CB254D" w:rsidRPr="006459B6" w:rsidRDefault="00CB254D" w:rsidP="00CB254D">
      <w:pPr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 xml:space="preserve">O Presidente da Fundação Municipal de Esportes de Criciúma – FME, no uso das atribuições que lhe conferem os artigos 1º e 8º, da Lei Municipal de Criciúma nº 7.974, de 4 de outubro de 2022 e artigos 1º, </w:t>
      </w:r>
      <w:r w:rsidRPr="006459B6">
        <w:rPr>
          <w:rFonts w:ascii="Arial" w:hAnsi="Arial" w:cs="Arial"/>
          <w:i/>
          <w:spacing w:val="0"/>
          <w:sz w:val="22"/>
          <w:szCs w:val="22"/>
        </w:rPr>
        <w:t>caput</w:t>
      </w:r>
      <w:r w:rsidRPr="006459B6">
        <w:rPr>
          <w:rFonts w:ascii="Arial" w:hAnsi="Arial" w:cs="Arial"/>
          <w:spacing w:val="0"/>
          <w:sz w:val="22"/>
          <w:szCs w:val="22"/>
        </w:rPr>
        <w:t xml:space="preserve"> e § 2º, 6º, </w:t>
      </w:r>
      <w:r w:rsidRPr="006459B6">
        <w:rPr>
          <w:rFonts w:ascii="Arial" w:hAnsi="Arial" w:cs="Arial"/>
          <w:i/>
          <w:spacing w:val="0"/>
          <w:sz w:val="22"/>
          <w:szCs w:val="22"/>
        </w:rPr>
        <w:t>caput</w:t>
      </w:r>
      <w:r w:rsidRPr="006459B6">
        <w:rPr>
          <w:rFonts w:ascii="Arial" w:hAnsi="Arial" w:cs="Arial"/>
          <w:spacing w:val="0"/>
          <w:sz w:val="22"/>
          <w:szCs w:val="22"/>
        </w:rPr>
        <w:t xml:space="preserve"> e § 5º, da Lei Municipal de Criciúma nº 7.205, de 28 de maio de 2018 RESOLVE,</w:t>
      </w:r>
    </w:p>
    <w:p w:rsidR="00CB254D" w:rsidRPr="006459B6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</w:rPr>
      </w:pPr>
    </w:p>
    <w:p w:rsidR="00CB254D" w:rsidRPr="006459B6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Art. 1º As competições válidas e que podem dar ensejo ao pedido de concessão do auxílio-atle</w:t>
      </w:r>
      <w:r w:rsidR="008222DF">
        <w:rPr>
          <w:rFonts w:ascii="Arial" w:hAnsi="Arial" w:cs="Arial"/>
          <w:spacing w:val="0"/>
          <w:sz w:val="22"/>
          <w:szCs w:val="22"/>
        </w:rPr>
        <w:t>ta para o ano-calendário de 2023</w:t>
      </w:r>
      <w:r w:rsidRPr="006459B6">
        <w:rPr>
          <w:rFonts w:ascii="Arial" w:hAnsi="Arial" w:cs="Arial"/>
          <w:spacing w:val="0"/>
          <w:sz w:val="22"/>
          <w:szCs w:val="22"/>
        </w:rPr>
        <w:t xml:space="preserve"> seguem abaixo relacionadas: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spacing w:val="0"/>
          <w:sz w:val="22"/>
          <w:szCs w:val="22"/>
        </w:rPr>
        <w:t xml:space="preserve">a) </w:t>
      </w:r>
      <w:r w:rsidRPr="000A532D">
        <w:rPr>
          <w:rFonts w:ascii="Arial" w:hAnsi="Arial" w:cs="Arial"/>
          <w:color w:val="000000"/>
          <w:spacing w:val="0"/>
          <w:sz w:val="22"/>
          <w:szCs w:val="22"/>
        </w:rPr>
        <w:t>Jogos Abertos de Santa Catarina – JASC;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spacing w:val="0"/>
          <w:sz w:val="22"/>
          <w:szCs w:val="22"/>
        </w:rPr>
        <w:t xml:space="preserve">b) </w:t>
      </w:r>
      <w:r w:rsidRPr="000A532D">
        <w:rPr>
          <w:rFonts w:ascii="Arial" w:hAnsi="Arial" w:cs="Arial"/>
          <w:color w:val="000000"/>
          <w:spacing w:val="0"/>
          <w:sz w:val="22"/>
          <w:szCs w:val="22"/>
        </w:rPr>
        <w:t>Joguinhos Abertos de Santa Catarina;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c) Jogos Abertos </w:t>
      </w:r>
      <w:proofErr w:type="spellStart"/>
      <w:r w:rsidRPr="000A532D">
        <w:rPr>
          <w:rFonts w:ascii="Arial" w:hAnsi="Arial" w:cs="Arial"/>
          <w:color w:val="000000"/>
          <w:spacing w:val="0"/>
          <w:sz w:val="22"/>
          <w:szCs w:val="22"/>
        </w:rPr>
        <w:t>Paradesportivos</w:t>
      </w:r>
      <w:proofErr w:type="spellEnd"/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 de Santa Catarina – PARAJASC;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color w:val="000000"/>
          <w:spacing w:val="0"/>
          <w:sz w:val="22"/>
          <w:szCs w:val="22"/>
        </w:rPr>
        <w:t>d) Jogos Escolares de Santa Catarina – JESC;</w:t>
      </w:r>
    </w:p>
    <w:p w:rsidR="00CB254D" w:rsidRPr="000A532D" w:rsidRDefault="00CB254D" w:rsidP="00CB254D">
      <w:pPr>
        <w:tabs>
          <w:tab w:val="left" w:pos="465"/>
        </w:tabs>
        <w:autoSpaceDE w:val="0"/>
        <w:autoSpaceDN w:val="0"/>
        <w:spacing w:line="240" w:lineRule="auto"/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color w:val="000000"/>
          <w:spacing w:val="0"/>
          <w:sz w:val="22"/>
          <w:szCs w:val="22"/>
        </w:rPr>
        <w:t>e) Olimpíada Estudantil Catarinense – OLESC;</w:t>
      </w:r>
    </w:p>
    <w:p w:rsidR="00CB254D" w:rsidRPr="006459B6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f) Jogos Escolares </w:t>
      </w:r>
      <w:proofErr w:type="spellStart"/>
      <w:r w:rsidRPr="000A532D">
        <w:rPr>
          <w:rFonts w:ascii="Arial" w:hAnsi="Arial" w:cs="Arial"/>
          <w:color w:val="000000"/>
          <w:spacing w:val="0"/>
          <w:sz w:val="22"/>
          <w:szCs w:val="22"/>
        </w:rPr>
        <w:t>Paradesportivos</w:t>
      </w:r>
      <w:proofErr w:type="spellEnd"/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 – PARAJESC.</w:t>
      </w:r>
    </w:p>
    <w:p w:rsidR="00CB254D" w:rsidRPr="006459B6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color w:val="000000"/>
          <w:spacing w:val="0"/>
          <w:sz w:val="22"/>
          <w:szCs w:val="22"/>
        </w:rPr>
        <w:t>Parágrafo único. As competições referidas neste artigo serão disputadas, pelo Município de Criciúma, no ano-calendário de 202</w:t>
      </w:r>
      <w:r w:rsidR="006721EA">
        <w:rPr>
          <w:rFonts w:ascii="Arial" w:hAnsi="Arial" w:cs="Arial"/>
          <w:color w:val="000000"/>
          <w:spacing w:val="0"/>
          <w:sz w:val="22"/>
          <w:szCs w:val="22"/>
        </w:rPr>
        <w:t>3</w:t>
      </w:r>
      <w:r w:rsidRPr="006459B6">
        <w:rPr>
          <w:rFonts w:ascii="Arial" w:hAnsi="Arial" w:cs="Arial"/>
          <w:color w:val="000000"/>
          <w:spacing w:val="0"/>
          <w:sz w:val="22"/>
          <w:szCs w:val="22"/>
        </w:rPr>
        <w:t>.</w:t>
      </w:r>
    </w:p>
    <w:p w:rsidR="00CB254D" w:rsidRPr="006459B6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</w:rPr>
      </w:pPr>
    </w:p>
    <w:p w:rsidR="00CB254D" w:rsidRPr="006459B6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Art. 2º Observadas as competições válidas referidas no artigo 1º desta portaria, as modalidades que podem dar ensejo ao pedido de concessão do auxílio-atle</w:t>
      </w:r>
      <w:r w:rsidR="008222DF">
        <w:rPr>
          <w:rFonts w:ascii="Arial" w:hAnsi="Arial" w:cs="Arial"/>
          <w:spacing w:val="0"/>
          <w:sz w:val="22"/>
          <w:szCs w:val="22"/>
        </w:rPr>
        <w:t>ta para o ano-calendário de 2023</w:t>
      </w:r>
      <w:r w:rsidRPr="006459B6">
        <w:rPr>
          <w:rFonts w:ascii="Arial" w:hAnsi="Arial" w:cs="Arial"/>
          <w:spacing w:val="0"/>
          <w:sz w:val="22"/>
          <w:szCs w:val="22"/>
        </w:rPr>
        <w:t xml:space="preserve"> seguem abaixo relacionadas: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proofErr w:type="gramStart"/>
      <w:r w:rsidRPr="000A532D">
        <w:rPr>
          <w:rFonts w:ascii="Arial" w:hAnsi="Arial" w:cs="Arial"/>
          <w:spacing w:val="0"/>
          <w:sz w:val="22"/>
          <w:szCs w:val="22"/>
        </w:rPr>
        <w:t>I Na</w:t>
      </w:r>
      <w:proofErr w:type="gramEnd"/>
      <w:r w:rsidRPr="000A532D">
        <w:rPr>
          <w:rFonts w:ascii="Arial" w:hAnsi="Arial" w:cs="Arial"/>
          <w:spacing w:val="0"/>
          <w:sz w:val="22"/>
          <w:szCs w:val="22"/>
        </w:rPr>
        <w:t xml:space="preserve"> c</w:t>
      </w:r>
      <w:r w:rsidRPr="000A532D">
        <w:rPr>
          <w:rFonts w:ascii="Arial" w:hAnsi="Arial" w:cs="Arial"/>
          <w:color w:val="000000"/>
          <w:spacing w:val="0"/>
          <w:sz w:val="22"/>
          <w:szCs w:val="22"/>
        </w:rPr>
        <w:t>ategoria Jogos Abertos de Santa Catarina – JASC: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a) </w:t>
      </w:r>
      <w:r w:rsidRPr="000A532D">
        <w:rPr>
          <w:rFonts w:ascii="Arial" w:hAnsi="Arial" w:cs="Arial"/>
          <w:spacing w:val="0"/>
          <w:sz w:val="22"/>
          <w:szCs w:val="22"/>
          <w:lang w:val="pt-PT"/>
        </w:rPr>
        <w:t>atletismo, basquetebol, futebol, futsal, ginástica artística, ginástica rítmica, handebol, ji</w:t>
      </w:r>
      <w:r w:rsidR="000A532D">
        <w:rPr>
          <w:rFonts w:ascii="Arial" w:hAnsi="Arial" w:cs="Arial"/>
          <w:spacing w:val="0"/>
          <w:sz w:val="22"/>
          <w:szCs w:val="22"/>
          <w:lang w:val="pt-PT"/>
        </w:rPr>
        <w:t xml:space="preserve">u jitsu, judô, karatê, natação, skate, </w:t>
      </w:r>
      <w:r w:rsidRPr="000A532D">
        <w:rPr>
          <w:rFonts w:ascii="Arial" w:hAnsi="Arial" w:cs="Arial"/>
          <w:spacing w:val="0"/>
          <w:sz w:val="22"/>
          <w:szCs w:val="22"/>
          <w:lang w:val="pt-PT"/>
        </w:rPr>
        <w:t>tênis, tênis de mesa, tiro ao prato, triatlhon, voleibol, xadrez.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color w:val="000000"/>
          <w:spacing w:val="0"/>
          <w:sz w:val="22"/>
          <w:szCs w:val="22"/>
        </w:rPr>
        <w:t>II Na categoria Joguinhos Abertos de Santa Catarina: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a) </w:t>
      </w:r>
      <w:r w:rsidRPr="000A532D">
        <w:rPr>
          <w:rFonts w:ascii="Arial" w:hAnsi="Arial" w:cs="Arial"/>
          <w:spacing w:val="0"/>
          <w:sz w:val="22"/>
          <w:szCs w:val="22"/>
          <w:lang w:val="pt-PT"/>
        </w:rPr>
        <w:t xml:space="preserve">atletismo, basquetebol, futebol, futsal, ginástica rítmica, handebol, judô, karatê, natação, </w:t>
      </w:r>
      <w:r w:rsidR="000A532D">
        <w:rPr>
          <w:rFonts w:ascii="Arial" w:hAnsi="Arial" w:cs="Arial"/>
          <w:spacing w:val="0"/>
          <w:sz w:val="22"/>
          <w:szCs w:val="22"/>
          <w:lang w:val="pt-PT"/>
        </w:rPr>
        <w:t xml:space="preserve">skate, </w:t>
      </w:r>
      <w:r w:rsidRPr="000A532D">
        <w:rPr>
          <w:rFonts w:ascii="Arial" w:hAnsi="Arial" w:cs="Arial"/>
          <w:spacing w:val="0"/>
          <w:sz w:val="22"/>
          <w:szCs w:val="22"/>
          <w:lang w:val="pt-PT"/>
        </w:rPr>
        <w:t>tênis, tênis de mesa, voleibol, xadre</w:t>
      </w:r>
      <w:r w:rsidR="008222DF" w:rsidRPr="000A532D">
        <w:rPr>
          <w:rFonts w:ascii="Arial" w:hAnsi="Arial" w:cs="Arial"/>
          <w:spacing w:val="0"/>
          <w:sz w:val="22"/>
          <w:szCs w:val="22"/>
          <w:lang w:val="pt-PT"/>
        </w:rPr>
        <w:t>z</w:t>
      </w:r>
      <w:r w:rsidRPr="000A532D">
        <w:rPr>
          <w:rFonts w:ascii="Arial" w:hAnsi="Arial" w:cs="Arial"/>
          <w:spacing w:val="0"/>
          <w:sz w:val="22"/>
          <w:szCs w:val="22"/>
          <w:lang w:val="pt-PT"/>
        </w:rPr>
        <w:t>.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proofErr w:type="gramStart"/>
      <w:r w:rsidRPr="000A532D">
        <w:rPr>
          <w:rFonts w:ascii="Arial" w:hAnsi="Arial" w:cs="Arial"/>
          <w:color w:val="000000"/>
          <w:spacing w:val="0"/>
          <w:sz w:val="22"/>
          <w:szCs w:val="22"/>
        </w:rPr>
        <w:t>III Na</w:t>
      </w:r>
      <w:proofErr w:type="gramEnd"/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 categoria Jogos Abertos </w:t>
      </w:r>
      <w:proofErr w:type="spellStart"/>
      <w:r w:rsidRPr="000A532D">
        <w:rPr>
          <w:rFonts w:ascii="Arial" w:hAnsi="Arial" w:cs="Arial"/>
          <w:color w:val="000000"/>
          <w:spacing w:val="0"/>
          <w:sz w:val="22"/>
          <w:szCs w:val="22"/>
        </w:rPr>
        <w:t>Paradesportivos</w:t>
      </w:r>
      <w:proofErr w:type="spellEnd"/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 de Santa Catarina – PARAJASC: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a) </w:t>
      </w:r>
      <w:r w:rsidRPr="000A532D">
        <w:rPr>
          <w:rFonts w:ascii="Arial" w:hAnsi="Arial" w:cs="Arial"/>
          <w:spacing w:val="0"/>
          <w:sz w:val="22"/>
          <w:szCs w:val="22"/>
          <w:lang w:val="pt-PT"/>
        </w:rPr>
        <w:t>atletismo, basquetebol, bocha paralímpica, bocha rafa vollo, ciclismo, futsal, goalball, handebol, natação, tênis de mesa, xadrez.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proofErr w:type="gramStart"/>
      <w:r w:rsidRPr="000A532D">
        <w:rPr>
          <w:rFonts w:ascii="Arial" w:hAnsi="Arial" w:cs="Arial"/>
          <w:color w:val="000000"/>
          <w:spacing w:val="0"/>
          <w:sz w:val="22"/>
          <w:szCs w:val="22"/>
        </w:rPr>
        <w:t>IV Na</w:t>
      </w:r>
      <w:proofErr w:type="gramEnd"/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 categoria Jogos Escolares de Santa Catarina – JESC:</w:t>
      </w:r>
    </w:p>
    <w:p w:rsidR="00CB254D" w:rsidRPr="000A532D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  <w:lang w:val="pt-PT"/>
        </w:rPr>
      </w:pPr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a) </w:t>
      </w:r>
      <w:r w:rsidRPr="000A532D">
        <w:rPr>
          <w:rFonts w:ascii="Arial" w:hAnsi="Arial" w:cs="Arial"/>
          <w:spacing w:val="0"/>
          <w:sz w:val="22"/>
          <w:szCs w:val="22"/>
          <w:lang w:val="pt-PT"/>
        </w:rPr>
        <w:t>atletismo, basquetebol, futsal, ginástica rítmica, handebol, judô, karatê, natação,</w:t>
      </w:r>
      <w:r w:rsidR="000A532D">
        <w:rPr>
          <w:rFonts w:ascii="Arial" w:hAnsi="Arial" w:cs="Arial"/>
          <w:spacing w:val="0"/>
          <w:sz w:val="22"/>
          <w:szCs w:val="22"/>
          <w:lang w:val="pt-PT"/>
        </w:rPr>
        <w:t xml:space="preserve"> skate,</w:t>
      </w:r>
      <w:r w:rsidRPr="000A532D">
        <w:rPr>
          <w:rFonts w:ascii="Arial" w:hAnsi="Arial" w:cs="Arial"/>
          <w:spacing w:val="0"/>
          <w:sz w:val="22"/>
          <w:szCs w:val="22"/>
          <w:lang w:val="pt-PT"/>
        </w:rPr>
        <w:t xml:space="preserve"> tênis, tênis de mesa, voleibol, xadrez.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proofErr w:type="gramStart"/>
      <w:r w:rsidRPr="000A532D">
        <w:rPr>
          <w:rFonts w:ascii="Arial" w:hAnsi="Arial" w:cs="Arial"/>
          <w:color w:val="000000"/>
          <w:spacing w:val="0"/>
          <w:sz w:val="22"/>
          <w:szCs w:val="22"/>
        </w:rPr>
        <w:t>V Na</w:t>
      </w:r>
      <w:proofErr w:type="gramEnd"/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 categoria Olimpíada Estudantil Catarinense – OLESC: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color w:val="000000"/>
          <w:spacing w:val="0"/>
          <w:sz w:val="22"/>
          <w:szCs w:val="22"/>
        </w:rPr>
        <w:t>a)</w:t>
      </w:r>
      <w:r w:rsidRPr="000A532D">
        <w:rPr>
          <w:rFonts w:ascii="Arial" w:hAnsi="Arial" w:cs="Arial"/>
          <w:spacing w:val="0"/>
          <w:sz w:val="22"/>
          <w:szCs w:val="22"/>
          <w:lang w:val="pt-PT"/>
        </w:rPr>
        <w:t xml:space="preserve"> atletismo, basquetebol, futsal, ginástica rítmica, handebol, judô, karatê, natação, </w:t>
      </w:r>
      <w:r w:rsidR="000A532D">
        <w:rPr>
          <w:rFonts w:ascii="Arial" w:hAnsi="Arial" w:cs="Arial"/>
          <w:spacing w:val="0"/>
          <w:sz w:val="22"/>
          <w:szCs w:val="22"/>
          <w:lang w:val="pt-PT"/>
        </w:rPr>
        <w:t xml:space="preserve">skate, </w:t>
      </w:r>
      <w:r w:rsidRPr="000A532D">
        <w:rPr>
          <w:rFonts w:ascii="Arial" w:hAnsi="Arial" w:cs="Arial"/>
          <w:spacing w:val="0"/>
          <w:sz w:val="22"/>
          <w:szCs w:val="22"/>
          <w:lang w:val="pt-PT"/>
        </w:rPr>
        <w:t>tênis, tênis de mesa, voleibol, xadrez.</w:t>
      </w:r>
    </w:p>
    <w:p w:rsidR="00CB254D" w:rsidRPr="000A532D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proofErr w:type="gramStart"/>
      <w:r w:rsidRPr="000A532D">
        <w:rPr>
          <w:rFonts w:ascii="Arial" w:hAnsi="Arial" w:cs="Arial"/>
          <w:color w:val="000000"/>
          <w:spacing w:val="0"/>
          <w:sz w:val="22"/>
          <w:szCs w:val="22"/>
        </w:rPr>
        <w:t>VI Na</w:t>
      </w:r>
      <w:proofErr w:type="gramEnd"/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 categoria Jogos Escolares </w:t>
      </w:r>
      <w:proofErr w:type="spellStart"/>
      <w:r w:rsidRPr="000A532D">
        <w:rPr>
          <w:rFonts w:ascii="Arial" w:hAnsi="Arial" w:cs="Arial"/>
          <w:color w:val="000000"/>
          <w:spacing w:val="0"/>
          <w:sz w:val="22"/>
          <w:szCs w:val="22"/>
        </w:rPr>
        <w:t>Paradesportivos</w:t>
      </w:r>
      <w:proofErr w:type="spellEnd"/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 – PARAJESC:</w:t>
      </w:r>
    </w:p>
    <w:p w:rsidR="00CB254D" w:rsidRPr="006459B6" w:rsidRDefault="00CB254D" w:rsidP="00CB254D">
      <w:pPr>
        <w:ind w:firstLine="709"/>
        <w:rPr>
          <w:rFonts w:ascii="Arial" w:hAnsi="Arial" w:cs="Arial"/>
          <w:color w:val="000000"/>
          <w:spacing w:val="0"/>
          <w:sz w:val="22"/>
          <w:szCs w:val="22"/>
        </w:rPr>
      </w:pPr>
      <w:r w:rsidRPr="000A532D">
        <w:rPr>
          <w:rFonts w:ascii="Arial" w:hAnsi="Arial" w:cs="Arial"/>
          <w:color w:val="000000"/>
          <w:spacing w:val="0"/>
          <w:sz w:val="22"/>
          <w:szCs w:val="22"/>
        </w:rPr>
        <w:t xml:space="preserve">a) </w:t>
      </w:r>
      <w:r w:rsidRPr="000A532D">
        <w:rPr>
          <w:rFonts w:ascii="Arial" w:hAnsi="Arial" w:cs="Arial"/>
          <w:spacing w:val="0"/>
          <w:sz w:val="22"/>
          <w:szCs w:val="22"/>
          <w:lang w:val="pt-PT"/>
        </w:rPr>
        <w:t>atletismo, basquete em cadeira de rodas, goalball, judô, natação, tênis de mesa, voleibol sentado e xadrez.</w:t>
      </w:r>
    </w:p>
    <w:p w:rsidR="00CB254D" w:rsidRPr="006459B6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</w:rPr>
      </w:pPr>
    </w:p>
    <w:p w:rsidR="00CB254D" w:rsidRPr="006459B6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Art. 3º A disposição sobre a forma de concessão do auxílio-atleta se dará por regulamento específico.</w:t>
      </w:r>
    </w:p>
    <w:p w:rsidR="00CB254D" w:rsidRPr="006459B6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</w:rPr>
      </w:pPr>
    </w:p>
    <w:p w:rsidR="00CB254D" w:rsidRPr="006459B6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lastRenderedPageBreak/>
        <w:t xml:space="preserve">Art. 4º Fica instituída a </w:t>
      </w:r>
      <w:r w:rsidRPr="006459B6">
        <w:rPr>
          <w:rFonts w:ascii="Arial" w:hAnsi="Arial" w:cs="Arial"/>
          <w:color w:val="000000"/>
          <w:spacing w:val="0"/>
          <w:sz w:val="22"/>
          <w:szCs w:val="22"/>
        </w:rPr>
        <w:t>Comissão para Análise, Julgamento dos Pedidos</w:t>
      </w:r>
      <w:r w:rsidR="006721EA">
        <w:rPr>
          <w:rFonts w:ascii="Arial" w:hAnsi="Arial" w:cs="Arial"/>
          <w:color w:val="000000"/>
          <w:spacing w:val="0"/>
          <w:sz w:val="22"/>
          <w:szCs w:val="22"/>
        </w:rPr>
        <w:t xml:space="preserve"> de Inclusão</w:t>
      </w:r>
      <w:r w:rsidRPr="006459B6">
        <w:rPr>
          <w:rFonts w:ascii="Arial" w:hAnsi="Arial" w:cs="Arial"/>
          <w:color w:val="000000"/>
          <w:spacing w:val="0"/>
          <w:sz w:val="22"/>
          <w:szCs w:val="22"/>
        </w:rPr>
        <w:t xml:space="preserve"> e Exclusão de Auxílio-Atleta</w:t>
      </w:r>
      <w:r w:rsidRPr="006459B6">
        <w:rPr>
          <w:rFonts w:ascii="Arial" w:hAnsi="Arial" w:cs="Arial"/>
          <w:spacing w:val="0"/>
          <w:sz w:val="22"/>
          <w:szCs w:val="22"/>
        </w:rPr>
        <w:t xml:space="preserve"> formulados através do REGULAMENTO FME Nº 01/202</w:t>
      </w:r>
      <w:r w:rsidR="008C268B">
        <w:rPr>
          <w:rFonts w:ascii="Arial" w:hAnsi="Arial" w:cs="Arial"/>
          <w:spacing w:val="0"/>
          <w:sz w:val="22"/>
          <w:szCs w:val="22"/>
        </w:rPr>
        <w:t>3</w:t>
      </w:r>
      <w:r w:rsidRPr="006459B6">
        <w:rPr>
          <w:rFonts w:ascii="Arial" w:hAnsi="Arial" w:cs="Arial"/>
          <w:spacing w:val="0"/>
          <w:sz w:val="22"/>
          <w:szCs w:val="22"/>
        </w:rPr>
        <w:t>.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 xml:space="preserve">Parágrafo único. A comissão referida no </w:t>
      </w:r>
      <w:r w:rsidRPr="006459B6">
        <w:rPr>
          <w:rFonts w:ascii="Arial" w:hAnsi="Arial" w:cs="Arial"/>
          <w:i/>
          <w:spacing w:val="0"/>
          <w:sz w:val="22"/>
          <w:szCs w:val="22"/>
        </w:rPr>
        <w:t>caput</w:t>
      </w:r>
      <w:r w:rsidRPr="006459B6">
        <w:rPr>
          <w:rFonts w:ascii="Arial" w:hAnsi="Arial" w:cs="Arial"/>
          <w:spacing w:val="0"/>
          <w:sz w:val="22"/>
          <w:szCs w:val="22"/>
        </w:rPr>
        <w:t xml:space="preserve"> deste artigo terá atribuições de praticar todo e qualquer ato alusivo ao regulamento, para publicá-lo, processá-lo e fazer cumprir os seus termos, bem como realizar todo e qualquer ato alusivo aos benefícios concedidos, notadamente de fiscalização, controle da execução e exclusão de candidatos ou beneficiários. 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</w:p>
    <w:p w:rsidR="00CB254D" w:rsidRPr="006721EA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721EA">
        <w:rPr>
          <w:rFonts w:ascii="Arial" w:hAnsi="Arial" w:cs="Arial"/>
          <w:spacing w:val="0"/>
          <w:sz w:val="22"/>
          <w:szCs w:val="22"/>
        </w:rPr>
        <w:t xml:space="preserve">Art. 5º </w:t>
      </w:r>
      <w:r w:rsidR="006721EA" w:rsidRPr="006721EA">
        <w:rPr>
          <w:rFonts w:ascii="Arial" w:hAnsi="Arial" w:cs="Arial"/>
          <w:spacing w:val="0"/>
          <w:sz w:val="22"/>
          <w:szCs w:val="22"/>
        </w:rPr>
        <w:t>Nomear</w:t>
      </w:r>
      <w:r w:rsidR="008222DF">
        <w:rPr>
          <w:rFonts w:ascii="Arial" w:hAnsi="Arial" w:cs="Arial"/>
          <w:spacing w:val="0"/>
          <w:sz w:val="22"/>
          <w:szCs w:val="22"/>
        </w:rPr>
        <w:t xml:space="preserve"> a</w:t>
      </w:r>
      <w:r w:rsidR="006721EA" w:rsidRPr="006721EA">
        <w:rPr>
          <w:rFonts w:ascii="Arial" w:hAnsi="Arial" w:cs="Arial"/>
          <w:spacing w:val="0"/>
          <w:sz w:val="22"/>
          <w:szCs w:val="22"/>
        </w:rPr>
        <w:t xml:space="preserve"> Sra. Andreza de Souza Silva – Diretora Administrativa da FME;  </w:t>
      </w:r>
      <w:r w:rsidR="008222DF">
        <w:rPr>
          <w:rFonts w:ascii="Arial" w:hAnsi="Arial" w:cs="Arial"/>
          <w:spacing w:val="0"/>
          <w:sz w:val="22"/>
          <w:szCs w:val="22"/>
        </w:rPr>
        <w:t xml:space="preserve">Sra. </w:t>
      </w:r>
      <w:r w:rsidR="006721EA" w:rsidRPr="006721EA">
        <w:rPr>
          <w:rFonts w:ascii="Arial" w:hAnsi="Arial" w:cs="Arial"/>
          <w:spacing w:val="0"/>
          <w:sz w:val="22"/>
          <w:szCs w:val="22"/>
        </w:rPr>
        <w:t>Débora do Nascimento Magri – Diretora Técnica da FME e;</w:t>
      </w:r>
      <w:r w:rsidR="008222DF">
        <w:rPr>
          <w:rFonts w:ascii="Arial" w:hAnsi="Arial" w:cs="Arial"/>
          <w:spacing w:val="0"/>
          <w:sz w:val="22"/>
          <w:szCs w:val="22"/>
        </w:rPr>
        <w:t xml:space="preserve"> o Sr.</w:t>
      </w:r>
      <w:r w:rsidR="006721EA" w:rsidRPr="006721EA">
        <w:rPr>
          <w:rFonts w:ascii="Arial" w:hAnsi="Arial" w:cs="Arial"/>
          <w:spacing w:val="0"/>
          <w:sz w:val="22"/>
          <w:szCs w:val="22"/>
        </w:rPr>
        <w:t xml:space="preserve"> Guilherme Augusto </w:t>
      </w:r>
      <w:proofErr w:type="spellStart"/>
      <w:r w:rsidR="006721EA" w:rsidRPr="006721EA">
        <w:rPr>
          <w:rFonts w:ascii="Arial" w:hAnsi="Arial" w:cs="Arial"/>
          <w:spacing w:val="0"/>
          <w:sz w:val="22"/>
          <w:szCs w:val="22"/>
        </w:rPr>
        <w:t>Carminati</w:t>
      </w:r>
      <w:proofErr w:type="spellEnd"/>
      <w:r w:rsidR="006721EA" w:rsidRPr="006721EA">
        <w:rPr>
          <w:rFonts w:ascii="Arial" w:hAnsi="Arial" w:cs="Arial"/>
          <w:spacing w:val="0"/>
          <w:sz w:val="22"/>
          <w:szCs w:val="22"/>
        </w:rPr>
        <w:t xml:space="preserve"> – Chefe de Divisão da FME para desempenharem as funções, respectivamente, de Presidente da </w:t>
      </w:r>
      <w:r w:rsidR="006721EA" w:rsidRPr="006721EA">
        <w:rPr>
          <w:rFonts w:ascii="Arial" w:hAnsi="Arial" w:cs="Arial"/>
          <w:color w:val="000000"/>
          <w:spacing w:val="0"/>
          <w:sz w:val="22"/>
          <w:szCs w:val="22"/>
        </w:rPr>
        <w:t>Comissão para Análise, Julgamento dos Pedidos de Inclusão e Exclusão de Auxílio-Atleta</w:t>
      </w:r>
      <w:r w:rsidR="006721EA" w:rsidRPr="006721EA">
        <w:rPr>
          <w:rFonts w:ascii="Arial" w:hAnsi="Arial" w:cs="Arial"/>
          <w:spacing w:val="0"/>
          <w:sz w:val="22"/>
          <w:szCs w:val="22"/>
        </w:rPr>
        <w:t>, Técnic</w:t>
      </w:r>
      <w:r w:rsidR="00EA2C86">
        <w:rPr>
          <w:rFonts w:ascii="Arial" w:hAnsi="Arial" w:cs="Arial"/>
          <w:spacing w:val="0"/>
          <w:sz w:val="22"/>
          <w:szCs w:val="22"/>
        </w:rPr>
        <w:t>a</w:t>
      </w:r>
      <w:r w:rsidR="006721EA" w:rsidRPr="006721EA">
        <w:rPr>
          <w:rFonts w:ascii="Arial" w:hAnsi="Arial" w:cs="Arial"/>
          <w:spacing w:val="0"/>
          <w:sz w:val="22"/>
          <w:szCs w:val="22"/>
        </w:rPr>
        <w:t xml:space="preserve"> da </w:t>
      </w:r>
      <w:r w:rsidR="006721EA" w:rsidRPr="006721EA">
        <w:rPr>
          <w:rFonts w:ascii="Arial" w:hAnsi="Arial" w:cs="Arial"/>
          <w:color w:val="000000"/>
          <w:spacing w:val="0"/>
          <w:sz w:val="22"/>
          <w:szCs w:val="22"/>
        </w:rPr>
        <w:t>Comissão para Análise, Julgamento dos Pedidos de Inclusão e Exclusão de Auxílio-Atleta</w:t>
      </w:r>
      <w:r w:rsidR="006721EA" w:rsidRPr="006721EA">
        <w:rPr>
          <w:rFonts w:ascii="Arial" w:hAnsi="Arial" w:cs="Arial"/>
          <w:spacing w:val="0"/>
          <w:sz w:val="22"/>
          <w:szCs w:val="22"/>
        </w:rPr>
        <w:t xml:space="preserve"> e </w:t>
      </w:r>
      <w:r w:rsidR="00722A0E">
        <w:rPr>
          <w:rFonts w:ascii="Arial" w:hAnsi="Arial" w:cs="Arial"/>
          <w:spacing w:val="0"/>
          <w:sz w:val="22"/>
          <w:szCs w:val="22"/>
        </w:rPr>
        <w:t>S</w:t>
      </w:r>
      <w:r w:rsidR="006721EA" w:rsidRPr="006721EA">
        <w:rPr>
          <w:rFonts w:ascii="Arial" w:hAnsi="Arial" w:cs="Arial"/>
          <w:spacing w:val="0"/>
          <w:sz w:val="22"/>
          <w:szCs w:val="22"/>
        </w:rPr>
        <w:t xml:space="preserve">ecretário da </w:t>
      </w:r>
      <w:r w:rsidR="006721EA" w:rsidRPr="006721EA">
        <w:rPr>
          <w:rFonts w:ascii="Arial" w:hAnsi="Arial" w:cs="Arial"/>
          <w:color w:val="000000"/>
          <w:spacing w:val="0"/>
          <w:sz w:val="22"/>
          <w:szCs w:val="22"/>
        </w:rPr>
        <w:t>Comissão para Análise, Julgamento dos Pedidos de Inclusão e Exclusão de Auxílio-Atleta</w:t>
      </w:r>
      <w:r w:rsidRPr="006721EA">
        <w:rPr>
          <w:rFonts w:ascii="Arial" w:eastAsia="Times New Roman" w:hAnsi="Arial" w:cs="Arial"/>
          <w:spacing w:val="0"/>
          <w:sz w:val="22"/>
          <w:szCs w:val="22"/>
          <w:lang w:val="pt-PT"/>
        </w:rPr>
        <w:t>.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§ 1º. Competirá ao Presidente da Comissão para Análise e Julgamento dos Pedidos de Auxílio Atleta presidir os trabalhos e as sessões.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§ 2º. Competirá ao Secretário da Comissão para Análise e Julgamento dos Pedidos de Auxílio Atleta secretariar os trabalhos e as sessões.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§ 3º. Competirá ao Técnico da Comissão para Análise e Julgamento dos Pedidos de Auxílio Atleta auxiliar o Presidente e o Secretário da Comissão nos trabalhos e nas sessões.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§ 4º. Sem prejuízo das atribuições dispostas nos parágrafos anteriores, competirá a todos os membros da comissão: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a) instruir o processo do certame, anexando os documentos pertinentes;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b) prestar informações aos interessados;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c) providenciar a publicação dos atos junto ao setor de apoio da Prefeitura Municipal de Criciúma;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 xml:space="preserve">d) instaurar, processar e decidir sobre todos atos e fases do procedimento; 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e) promover ou determinar a realização de diligências e habilitar ou inabilitar candidatos inscritos;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f) realizar o processamento de eventuais recursos interpostos, submetendo-os a julgamento pelo Presidente da FME;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g) processar, analisar, decidir e determinar a suspensão e exclusão do beneficiário do programa, bem como a suspensão ou perda do direito de recebimento, pelo beneficiário, dos valores pagos de benefício.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 xml:space="preserve">§ 5º. As decisões da </w:t>
      </w:r>
      <w:r w:rsidRPr="006459B6">
        <w:rPr>
          <w:rFonts w:ascii="Arial" w:hAnsi="Arial" w:cs="Arial"/>
          <w:color w:val="000000"/>
          <w:spacing w:val="0"/>
          <w:sz w:val="22"/>
          <w:szCs w:val="22"/>
        </w:rPr>
        <w:t>Comissão para Análise, Julgamento dos Pedidos e Exclusão de Auxílio-Atleta</w:t>
      </w:r>
      <w:r w:rsidRPr="006459B6">
        <w:rPr>
          <w:rFonts w:ascii="Arial" w:hAnsi="Arial" w:cs="Arial"/>
          <w:spacing w:val="0"/>
          <w:sz w:val="22"/>
          <w:szCs w:val="22"/>
        </w:rPr>
        <w:t xml:space="preserve"> serão exaradas por unanimidade, ou de acordo com o voto vencedor por maioria simples</w:t>
      </w:r>
      <w:r w:rsidR="008222DF">
        <w:rPr>
          <w:rFonts w:ascii="Arial" w:hAnsi="Arial" w:cs="Arial"/>
          <w:spacing w:val="0"/>
          <w:sz w:val="22"/>
          <w:szCs w:val="22"/>
        </w:rPr>
        <w:t xml:space="preserve"> de seus membros</w:t>
      </w:r>
      <w:r w:rsidRPr="006459B6">
        <w:rPr>
          <w:rFonts w:ascii="Arial" w:hAnsi="Arial" w:cs="Arial"/>
          <w:spacing w:val="0"/>
          <w:sz w:val="22"/>
          <w:szCs w:val="22"/>
        </w:rPr>
        <w:t>.</w:t>
      </w:r>
    </w:p>
    <w:p w:rsidR="00CB254D" w:rsidRPr="006459B6" w:rsidRDefault="00CB254D" w:rsidP="00CB254D">
      <w:pPr>
        <w:spacing w:line="240" w:lineRule="auto"/>
        <w:ind w:firstLine="708"/>
        <w:rPr>
          <w:rFonts w:ascii="Arial" w:hAnsi="Arial" w:cs="Arial"/>
          <w:spacing w:val="0"/>
          <w:sz w:val="22"/>
          <w:szCs w:val="22"/>
        </w:rPr>
      </w:pPr>
    </w:p>
    <w:p w:rsidR="00CB254D" w:rsidRPr="006459B6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 xml:space="preserve">Art. </w:t>
      </w:r>
      <w:r w:rsidR="00733EBC">
        <w:rPr>
          <w:rFonts w:ascii="Arial" w:hAnsi="Arial" w:cs="Arial"/>
          <w:spacing w:val="0"/>
          <w:sz w:val="22"/>
          <w:szCs w:val="22"/>
        </w:rPr>
        <w:t>6</w:t>
      </w:r>
      <w:r w:rsidRPr="006459B6">
        <w:rPr>
          <w:rFonts w:ascii="Arial" w:hAnsi="Arial" w:cs="Arial"/>
          <w:spacing w:val="0"/>
          <w:sz w:val="22"/>
          <w:szCs w:val="22"/>
        </w:rPr>
        <w:t>º Esta Portaria entre em vigor na data de sua publicação.</w:t>
      </w:r>
    </w:p>
    <w:p w:rsidR="00CB254D" w:rsidRPr="006459B6" w:rsidRDefault="00CB254D" w:rsidP="00CB254D">
      <w:pPr>
        <w:ind w:firstLine="709"/>
        <w:rPr>
          <w:rFonts w:ascii="Arial" w:hAnsi="Arial" w:cs="Arial"/>
          <w:spacing w:val="0"/>
          <w:sz w:val="22"/>
          <w:szCs w:val="22"/>
        </w:rPr>
      </w:pPr>
    </w:p>
    <w:p w:rsidR="00CB254D" w:rsidRPr="006459B6" w:rsidRDefault="00CB254D" w:rsidP="00CB254D">
      <w:pPr>
        <w:rPr>
          <w:rFonts w:ascii="Arial" w:hAnsi="Arial" w:cs="Arial"/>
          <w:spacing w:val="0"/>
          <w:sz w:val="22"/>
          <w:szCs w:val="22"/>
        </w:rPr>
      </w:pPr>
    </w:p>
    <w:p w:rsidR="00CB254D" w:rsidRPr="006459B6" w:rsidRDefault="00CB254D" w:rsidP="00CB254D">
      <w:pPr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6459B6">
        <w:rPr>
          <w:rFonts w:ascii="Arial" w:hAnsi="Arial" w:cs="Arial"/>
          <w:b/>
          <w:spacing w:val="0"/>
          <w:sz w:val="22"/>
          <w:szCs w:val="22"/>
        </w:rPr>
        <w:t>LUIZ MANOEL ALEXANDRE NETO</w:t>
      </w:r>
    </w:p>
    <w:p w:rsidR="00CB254D" w:rsidRPr="006459B6" w:rsidRDefault="00CB254D" w:rsidP="00CB254D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6459B6">
        <w:rPr>
          <w:rFonts w:ascii="Arial" w:hAnsi="Arial" w:cs="Arial"/>
          <w:spacing w:val="0"/>
          <w:sz w:val="22"/>
          <w:szCs w:val="22"/>
        </w:rPr>
        <w:t>Presidente da FME</w:t>
      </w:r>
    </w:p>
    <w:sectPr w:rsidR="00CB254D" w:rsidRPr="006459B6" w:rsidSect="00030A7E">
      <w:headerReference w:type="default" r:id="rId6"/>
      <w:footerReference w:type="default" r:id="rId7"/>
      <w:pgSz w:w="11906" w:h="16838"/>
      <w:pgMar w:top="1454" w:right="1134" w:bottom="851" w:left="1134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D" w:rsidRDefault="00C87FFD">
      <w:pPr>
        <w:spacing w:line="240" w:lineRule="auto"/>
      </w:pPr>
      <w:r>
        <w:separator/>
      </w:r>
    </w:p>
  </w:endnote>
  <w:endnote w:type="continuationSeparator" w:id="0">
    <w:p w:rsidR="00C87FFD" w:rsidRDefault="00C87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town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76" w:rsidRDefault="004C2184" w:rsidP="00BA770D">
    <w:pPr>
      <w:pStyle w:val="Rodap"/>
      <w:jc w:val="center"/>
      <w:rPr>
        <w:rFonts w:ascii="Times New Roman" w:hAnsi="Times New Roman"/>
        <w:spacing w:val="0"/>
        <w:sz w:val="22"/>
        <w:szCs w:val="22"/>
      </w:rPr>
    </w:pPr>
    <w:r>
      <w:rPr>
        <w:rFonts w:ascii="Times New Roman" w:hAnsi="Times New Roman"/>
        <w:spacing w:val="0"/>
        <w:sz w:val="22"/>
        <w:szCs w:val="22"/>
      </w:rPr>
      <w:t>Avenida Santos Dumont, s/nº, Ginásio Municipal de Esportes Irmão Valmir Antônio Orsi, Bairro São Luiz, Criciúma/SC, CEP 88803-200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D" w:rsidRDefault="00C87FFD">
      <w:pPr>
        <w:spacing w:line="240" w:lineRule="auto"/>
      </w:pPr>
      <w:r>
        <w:separator/>
      </w:r>
    </w:p>
  </w:footnote>
  <w:footnote w:type="continuationSeparator" w:id="0">
    <w:p w:rsidR="00C87FFD" w:rsidRDefault="00C87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7E" w:rsidRDefault="00C87FFD" w:rsidP="00DC4420">
    <w:pPr>
      <w:pStyle w:val="Cabealho"/>
      <w:jc w:val="center"/>
    </w:pPr>
    <w:sdt>
      <w:sdtPr>
        <w:rPr>
          <w:b/>
          <w:bCs/>
          <w:sz w:val="32"/>
        </w:rPr>
        <w:id w:val="-129253233"/>
        <w:docPartObj>
          <w:docPartGallery w:val="Page Numbers (Margins)"/>
          <w:docPartUnique/>
        </w:docPartObj>
      </w:sdtPr>
      <w:sdtEndPr/>
      <w:sdtContent>
        <w:r w:rsidR="004C2184" w:rsidRPr="000F109A">
          <w:rPr>
            <w:b/>
            <w:bCs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8A9997" wp14:editId="5D32FE0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" name="Retâ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A7E" w:rsidRPr="000F109A" w:rsidRDefault="00C87FFD" w:rsidP="00DC4420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8A9997" id="Retângulo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" o:allowincell="f" stroked="f">
                  <v:textbox>
                    <w:txbxContent>
                      <w:p w:rsidR="00030A7E" w:rsidRPr="000F109A" w:rsidRDefault="004C2184" w:rsidP="00DC4420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C2184">
      <w:rPr>
        <w:noProof/>
      </w:rPr>
      <w:drawing>
        <wp:inline distT="0" distB="0" distL="0" distR="0" wp14:anchorId="08478FDC" wp14:editId="3C66AB70">
          <wp:extent cx="876300" cy="1117065"/>
          <wp:effectExtent l="0" t="0" r="0" b="6985"/>
          <wp:docPr id="11" name="Imagem 11" descr="C:\Users\nicol\AppData\Local\Microsoft\Windows\INetCache\Content.Word\logo fme alta resolu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nicol\AppData\Local\Microsoft\Windows\INetCache\Content.Word\logo fme alta resoluç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94" cy="112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4D"/>
    <w:rsid w:val="00070666"/>
    <w:rsid w:val="000A532D"/>
    <w:rsid w:val="002B02A9"/>
    <w:rsid w:val="004C2184"/>
    <w:rsid w:val="004E50B3"/>
    <w:rsid w:val="00622761"/>
    <w:rsid w:val="00656734"/>
    <w:rsid w:val="006721EA"/>
    <w:rsid w:val="00713FE0"/>
    <w:rsid w:val="00722A0E"/>
    <w:rsid w:val="00733EBC"/>
    <w:rsid w:val="008222DF"/>
    <w:rsid w:val="008A45FA"/>
    <w:rsid w:val="008C268B"/>
    <w:rsid w:val="00AF3C64"/>
    <w:rsid w:val="00B549AE"/>
    <w:rsid w:val="00C87FFD"/>
    <w:rsid w:val="00CB254D"/>
    <w:rsid w:val="00D43A8D"/>
    <w:rsid w:val="00DC1286"/>
    <w:rsid w:val="00E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4898-FA3C-4DCE-968C-AB55BDC4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T FOLHA TIMBRADA"/>
    <w:qFormat/>
    <w:rsid w:val="00CB254D"/>
    <w:pPr>
      <w:widowControl w:val="0"/>
      <w:spacing w:after="0" w:line="276" w:lineRule="auto"/>
      <w:jc w:val="both"/>
    </w:pPr>
    <w:rPr>
      <w:rFonts w:ascii="Bodonitown" w:eastAsia="PMingLiU" w:hAnsi="Bodonitown"/>
      <w:spacing w:val="8"/>
      <w:sz w:val="25"/>
      <w:szCs w:val="2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25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54D"/>
    <w:rPr>
      <w:rFonts w:ascii="Bodonitown" w:eastAsia="PMingLiU" w:hAnsi="Bodonitown"/>
      <w:spacing w:val="8"/>
      <w:sz w:val="25"/>
      <w:szCs w:val="25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B25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54D"/>
    <w:rPr>
      <w:rFonts w:ascii="Bodonitown" w:eastAsia="PMingLiU" w:hAnsi="Bodonitown"/>
      <w:spacing w:val="8"/>
      <w:sz w:val="25"/>
      <w:szCs w:val="25"/>
      <w:lang w:eastAsia="pt-BR"/>
    </w:rPr>
  </w:style>
  <w:style w:type="table" w:styleId="Tabelacomgrade">
    <w:name w:val="Table Grid"/>
    <w:basedOn w:val="Tabelanormal"/>
    <w:uiPriority w:val="59"/>
    <w:rsid w:val="00CB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FME</cp:lastModifiedBy>
  <cp:revision>2</cp:revision>
  <dcterms:created xsi:type="dcterms:W3CDTF">2023-02-20T11:52:00Z</dcterms:created>
  <dcterms:modified xsi:type="dcterms:W3CDTF">2023-02-20T11:52:00Z</dcterms:modified>
</cp:coreProperties>
</file>